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589D7" w14:textId="2D23BD22" w:rsidR="008517DF" w:rsidRDefault="008517DF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2A6659" w14:textId="6EFF1405" w:rsidR="002224E1" w:rsidRDefault="00667BD4" w:rsidP="0062095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593202" w14:textId="664BA490" w:rsidR="006063D6" w:rsidRPr="006063D6" w:rsidRDefault="006063D6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5733">
        <w:rPr>
          <w:rFonts w:asciiTheme="minorHAnsi" w:hAnsiTheme="minorHAnsi" w:cstheme="minorHAnsi"/>
          <w:sz w:val="20"/>
          <w:szCs w:val="20"/>
        </w:rPr>
        <w:t xml:space="preserve">znak sprawy: </w:t>
      </w:r>
      <w:r w:rsidR="00A85733" w:rsidRPr="00A85733">
        <w:rPr>
          <w:rFonts w:asciiTheme="minorHAnsi" w:hAnsiTheme="minorHAnsi" w:cstheme="minorHAnsi"/>
          <w:sz w:val="20"/>
          <w:szCs w:val="20"/>
        </w:rPr>
        <w:t>ZHP.ZO.5.2019</w:t>
      </w:r>
    </w:p>
    <w:p w14:paraId="589B44C5" w14:textId="77777777" w:rsidR="006063D6" w:rsidRDefault="006063D6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092F6DB4" w:rsidR="00667BD4" w:rsidRDefault="00667BD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 xml:space="preserve">Chorągiew Zachodniopomorska Związku Harcerstwa </w:t>
      </w:r>
      <w:r w:rsidRPr="003C0BFB">
        <w:rPr>
          <w:rFonts w:asciiTheme="minorHAnsi" w:hAnsiTheme="minorHAnsi" w:cstheme="minorHAnsi"/>
          <w:sz w:val="20"/>
          <w:szCs w:val="20"/>
        </w:rPr>
        <w:t>Polskiego</w:t>
      </w:r>
      <w:r w:rsidR="00FE1BAA" w:rsidRPr="003C0BFB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 w:rsidRPr="003C0BFB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3C0BFB">
        <w:rPr>
          <w:rFonts w:asciiTheme="minorHAnsi" w:hAnsiTheme="minorHAnsi" w:cstheme="minorHAnsi"/>
          <w:sz w:val="20"/>
          <w:szCs w:val="20"/>
        </w:rPr>
        <w:t xml:space="preserve"> zaprasza do</w:t>
      </w:r>
      <w:r w:rsidR="00DA3D58" w:rsidRPr="003C0BFB">
        <w:rPr>
          <w:rFonts w:asciiTheme="minorHAnsi" w:hAnsiTheme="minorHAnsi" w:cstheme="minorHAnsi"/>
          <w:sz w:val="20"/>
          <w:szCs w:val="20"/>
        </w:rPr>
        <w:t xml:space="preserve"> złożenia oferty w postępowaniu </w:t>
      </w:r>
      <w:r w:rsidR="005B6174" w:rsidRPr="003C0BFB">
        <w:rPr>
          <w:rFonts w:asciiTheme="minorHAnsi" w:hAnsiTheme="minorHAnsi" w:cstheme="minorHAnsi"/>
          <w:sz w:val="20"/>
          <w:szCs w:val="20"/>
        </w:rPr>
        <w:t>pod nazwą: „</w:t>
      </w:r>
      <w:r w:rsidR="00914116" w:rsidRPr="003C0BFB">
        <w:rPr>
          <w:rFonts w:asciiTheme="minorHAnsi" w:hAnsiTheme="minorHAnsi" w:cstheme="minorHAnsi"/>
          <w:sz w:val="20"/>
          <w:szCs w:val="20"/>
        </w:rPr>
        <w:t>Dostawa drobnych materiałów do zdobywania i oznaczania sprawności</w:t>
      </w:r>
      <w:r w:rsidR="005B6174" w:rsidRPr="003C0BFB">
        <w:rPr>
          <w:rFonts w:asciiTheme="minorHAnsi" w:hAnsiTheme="minorHAnsi" w:cstheme="minorHAnsi"/>
          <w:sz w:val="20"/>
          <w:szCs w:val="20"/>
        </w:rPr>
        <w:t>”.</w:t>
      </w:r>
    </w:p>
    <w:p w14:paraId="1AD5163E" w14:textId="7E275BE6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Postępowanie w sprawie wyboru wykonawcy prowadzone jest zgodnie z zasadą konkurencyjności na podstawie </w:t>
      </w:r>
      <w:r w:rsidR="003C0BFB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pkt 6.5.2. Wytycznych w zakresie kwalifikowalności wydatków w ramach Europejskiego Funduszu Rozwoju Regionalnego, Europejskiego Funduszu Społecznego oraz Funduszu Spójności na lata 2014-2020.</w:t>
      </w:r>
    </w:p>
    <w:p w14:paraId="17EE6F40" w14:textId="32972841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 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2B9DA78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AFE945" w14:textId="747E24E7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</w:p>
    <w:p w14:paraId="3344CE6D" w14:textId="00A12685" w:rsidR="0062095A" w:rsidRDefault="00667BD4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320356373,  </w:t>
      </w:r>
      <w:r w:rsidR="004D1365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 w:history="1">
        <w:r w:rsidR="0096256E" w:rsidRPr="004F5181">
          <w:rPr>
            <w:rStyle w:val="Hipercze"/>
            <w:rFonts w:asciiTheme="minorHAnsi" w:hAnsiTheme="minorHAnsi" w:cstheme="minorHAnsi"/>
            <w:sz w:val="20"/>
            <w:szCs w:val="20"/>
          </w:rPr>
          <w:t>poworka@zachpom.zhp.pl</w:t>
        </w:r>
      </w:hyperlink>
      <w:r w:rsidR="0096256E">
        <w:rPr>
          <w:rFonts w:asciiTheme="minorHAnsi" w:hAnsiTheme="minorHAnsi" w:cstheme="minorHAnsi"/>
          <w:sz w:val="20"/>
          <w:szCs w:val="20"/>
        </w:rPr>
        <w:t>, +48 609 776 178</w:t>
      </w:r>
    </w:p>
    <w:p w14:paraId="1DB72CC4" w14:textId="77777777" w:rsidR="00313AAB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</w:t>
      </w:r>
      <w:r w:rsidR="00313AAB">
        <w:rPr>
          <w:rFonts w:asciiTheme="minorHAnsi" w:hAnsiTheme="minorHAnsi" w:cstheme="minorHAnsi"/>
          <w:sz w:val="20"/>
          <w:szCs w:val="20"/>
        </w:rPr>
        <w:t>ami</w:t>
      </w:r>
      <w:r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313AAB">
        <w:rPr>
          <w:rFonts w:asciiTheme="minorHAnsi" w:hAnsiTheme="minorHAnsi" w:cstheme="minorHAnsi"/>
          <w:sz w:val="20"/>
          <w:szCs w:val="20"/>
        </w:rPr>
        <w:t>ymi</w:t>
      </w:r>
      <w:r>
        <w:rPr>
          <w:rFonts w:asciiTheme="minorHAnsi" w:hAnsiTheme="minorHAnsi" w:cstheme="minorHAnsi"/>
          <w:sz w:val="20"/>
          <w:szCs w:val="20"/>
        </w:rPr>
        <w:t xml:space="preserve"> do kontaktu z wykonawcami </w:t>
      </w:r>
      <w:r w:rsidR="00313AAB">
        <w:rPr>
          <w:rFonts w:asciiTheme="minorHAnsi" w:hAnsiTheme="minorHAnsi" w:cstheme="minorHAnsi"/>
          <w:sz w:val="20"/>
          <w:szCs w:val="20"/>
        </w:rPr>
        <w:t>są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1F209B" w14:textId="77777777" w:rsidR="00313AAB" w:rsidRDefault="00313AAB" w:rsidP="00313AA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96256E">
        <w:rPr>
          <w:rFonts w:asciiTheme="minorHAnsi" w:hAnsiTheme="minorHAnsi" w:cstheme="minorHAnsi"/>
          <w:sz w:val="20"/>
          <w:szCs w:val="20"/>
        </w:rPr>
        <w:t>Karolina Radzicka</w:t>
      </w:r>
      <w:r>
        <w:rPr>
          <w:rFonts w:asciiTheme="minorHAnsi" w:hAnsiTheme="minorHAnsi" w:cstheme="minorHAnsi"/>
          <w:sz w:val="20"/>
          <w:szCs w:val="20"/>
        </w:rPr>
        <w:t xml:space="preserve"> - sekretariat</w:t>
      </w:r>
    </w:p>
    <w:p w14:paraId="52DC5C3D" w14:textId="267A6BFE" w:rsidR="00313AAB" w:rsidRDefault="0096256E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256E">
        <w:rPr>
          <w:rFonts w:asciiTheme="minorHAnsi" w:hAnsiTheme="minorHAnsi" w:cstheme="minorHAnsi"/>
          <w:sz w:val="20"/>
          <w:szCs w:val="20"/>
        </w:rPr>
        <w:t>Anna Orzłowska</w:t>
      </w:r>
      <w:r w:rsidR="00313AAB">
        <w:rPr>
          <w:rFonts w:asciiTheme="minorHAnsi" w:hAnsiTheme="minorHAnsi" w:cstheme="minorHAnsi"/>
          <w:sz w:val="20"/>
          <w:szCs w:val="20"/>
        </w:rPr>
        <w:t xml:space="preserve"> – koordynator projektu</w:t>
      </w:r>
    </w:p>
    <w:p w14:paraId="5D96E97C" w14:textId="77777777" w:rsidR="0062095A" w:rsidRPr="0062095A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65AAF33" w14:textId="6979B2B9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0544F3D0" w14:textId="2A207D54" w:rsidR="00914116" w:rsidRDefault="001F11FE" w:rsidP="00914116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14116">
        <w:rPr>
          <w:rFonts w:asciiTheme="minorHAnsi" w:hAnsiTheme="minorHAnsi" w:cstheme="minorHAnsi"/>
          <w:sz w:val="20"/>
          <w:szCs w:val="20"/>
        </w:rPr>
        <w:t xml:space="preserve">Przedmiotem zamówienia jest dostawa na rzecz Zamawiającego drobnych materiałów </w:t>
      </w:r>
      <w:r w:rsidR="003C0BFB" w:rsidRPr="003C0BFB">
        <w:rPr>
          <w:rFonts w:asciiTheme="minorHAnsi" w:hAnsiTheme="minorHAnsi" w:cstheme="minorHAnsi"/>
          <w:sz w:val="20"/>
          <w:szCs w:val="20"/>
        </w:rPr>
        <w:t xml:space="preserve">do zdobywania </w:t>
      </w:r>
      <w:r w:rsidR="003C0BFB">
        <w:rPr>
          <w:rFonts w:asciiTheme="minorHAnsi" w:hAnsiTheme="minorHAnsi" w:cstheme="minorHAnsi"/>
          <w:sz w:val="20"/>
          <w:szCs w:val="20"/>
        </w:rPr>
        <w:br/>
      </w:r>
      <w:r w:rsidR="003C0BFB" w:rsidRPr="003C0BFB">
        <w:rPr>
          <w:rFonts w:asciiTheme="minorHAnsi" w:hAnsiTheme="minorHAnsi" w:cstheme="minorHAnsi"/>
          <w:sz w:val="20"/>
          <w:szCs w:val="20"/>
        </w:rPr>
        <w:t xml:space="preserve">i oznaczania sprawności </w:t>
      </w:r>
      <w:r w:rsidRPr="00914116">
        <w:rPr>
          <w:rFonts w:asciiTheme="minorHAnsi" w:hAnsiTheme="minorHAnsi" w:cstheme="minorHAnsi"/>
          <w:sz w:val="20"/>
          <w:szCs w:val="20"/>
        </w:rPr>
        <w:t xml:space="preserve">w ramach projektu „Zachodniopomorskie Podwórka”. Zamówienie </w:t>
      </w:r>
      <w:r w:rsidR="00914116" w:rsidRPr="00914116">
        <w:rPr>
          <w:rFonts w:asciiTheme="minorHAnsi" w:hAnsiTheme="minorHAnsi" w:cstheme="minorHAnsi"/>
          <w:sz w:val="20"/>
          <w:szCs w:val="20"/>
        </w:rPr>
        <w:t xml:space="preserve">dotyczy dostawy artykułów harcerskich </w:t>
      </w:r>
      <w:r w:rsidR="00914116">
        <w:rPr>
          <w:rFonts w:asciiTheme="minorHAnsi" w:hAnsiTheme="minorHAnsi" w:cstheme="minorHAnsi"/>
          <w:sz w:val="20"/>
          <w:szCs w:val="20"/>
        </w:rPr>
        <w:t xml:space="preserve">- </w:t>
      </w:r>
      <w:r w:rsidR="00914116" w:rsidRPr="00914116">
        <w:rPr>
          <w:rFonts w:asciiTheme="minorHAnsi" w:hAnsiTheme="minorHAnsi" w:cstheme="minorHAnsi"/>
          <w:sz w:val="20"/>
          <w:szCs w:val="20"/>
        </w:rPr>
        <w:t>szczegółowy opis przedmiotu zamówienia określony został w załączniku nr 1 do Zapytania Ofertowego</w:t>
      </w:r>
    </w:p>
    <w:p w14:paraId="2A41F097" w14:textId="15F86C23" w:rsidR="006063D6" w:rsidRPr="006063D6" w:rsidRDefault="00914116" w:rsidP="006063D6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według Wspólnego Słownika Zamówień CPV:</w:t>
      </w:r>
      <w:r w:rsidR="006063D6">
        <w:rPr>
          <w:rFonts w:asciiTheme="minorHAnsi" w:hAnsiTheme="minorHAnsi" w:cstheme="minorHAnsi"/>
          <w:sz w:val="20"/>
          <w:szCs w:val="20"/>
        </w:rPr>
        <w:t xml:space="preserve"> </w:t>
      </w:r>
      <w:r w:rsidR="006063D6" w:rsidRPr="006063D6">
        <w:rPr>
          <w:rFonts w:asciiTheme="minorHAnsi" w:hAnsiTheme="minorHAnsi" w:cstheme="minorHAnsi"/>
          <w:bCs/>
          <w:sz w:val="20"/>
          <w:szCs w:val="20"/>
        </w:rPr>
        <w:t>39561133-3 odznaczenia</w:t>
      </w:r>
    </w:p>
    <w:p w14:paraId="0BF95334" w14:textId="77777777" w:rsidR="001F11F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Materiały </w:t>
      </w:r>
      <w:r w:rsidRPr="00370BF6">
        <w:rPr>
          <w:rFonts w:asciiTheme="minorHAnsi" w:hAnsiTheme="minorHAnsi" w:cstheme="minorHAnsi"/>
          <w:sz w:val="20"/>
          <w:szCs w:val="20"/>
        </w:rPr>
        <w:t>winny być fabrycznie nowe i posiadać najwyższą jakość, sprawność oraz wydajność. Muszą posiadać odpowiednie świadectwa jakościowe, atesty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6F9B5FF" w14:textId="77777777" w:rsidR="001F11F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udziela Zamawiającemu gwarancji jakości na dostarczone materiały na okres 12 miesięcy.</w:t>
      </w:r>
    </w:p>
    <w:p w14:paraId="64C7FC1C" w14:textId="77777777" w:rsidR="001F11FE" w:rsidRPr="008C5594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Dostawa ww. artykułów odbywać się będzie sukcesywnie w czasie realizacji zamówienia tj. od zawarcia </w:t>
      </w:r>
      <w:r w:rsidRPr="00A85733">
        <w:rPr>
          <w:rFonts w:asciiTheme="minorHAnsi" w:hAnsiTheme="minorHAnsi" w:cstheme="minorHAnsi"/>
          <w:sz w:val="20"/>
          <w:szCs w:val="20"/>
        </w:rPr>
        <w:t>umowy do 31.08.2021 r</w:t>
      </w:r>
      <w:r w:rsidRPr="008C5594">
        <w:rPr>
          <w:rFonts w:asciiTheme="minorHAnsi" w:hAnsiTheme="minorHAnsi" w:cstheme="minorHAnsi"/>
          <w:sz w:val="20"/>
          <w:szCs w:val="20"/>
        </w:rPr>
        <w:t>., na podstawie szczegółowych zamówień jednostkowych sporządzonych przez Zamawiającego i przesłanych wykonawcy.</w:t>
      </w:r>
    </w:p>
    <w:p w14:paraId="671F9D67" w14:textId="77777777" w:rsidR="001F11FE" w:rsidRPr="003C0BFB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Termin dostawy zamówienia jednostkowego wynosi nie </w:t>
      </w:r>
      <w:r w:rsidRPr="003C0BFB">
        <w:rPr>
          <w:rFonts w:asciiTheme="minorHAnsi" w:hAnsiTheme="minorHAnsi" w:cstheme="minorHAnsi"/>
          <w:sz w:val="20"/>
          <w:szCs w:val="20"/>
        </w:rPr>
        <w:t>dłużej niż 10 dni.</w:t>
      </w:r>
    </w:p>
    <w:p w14:paraId="42E67373" w14:textId="2F80D2E4" w:rsidR="001F11F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Zamówienia będą wysyłane przez </w:t>
      </w:r>
      <w:r w:rsidRPr="003C0BFB">
        <w:rPr>
          <w:rFonts w:asciiTheme="minorHAnsi" w:hAnsiTheme="minorHAnsi" w:cstheme="minorHAnsi"/>
          <w:sz w:val="20"/>
          <w:szCs w:val="20"/>
        </w:rPr>
        <w:t xml:space="preserve">wykonawcę bezpośrednio na adres 13 jednostek. Wykaz jednostek wraz z adresami stanowi załącznik nr </w:t>
      </w:r>
      <w:r w:rsidR="003C0BFB" w:rsidRPr="003C0BFB">
        <w:rPr>
          <w:rFonts w:asciiTheme="minorHAnsi" w:hAnsiTheme="minorHAnsi" w:cstheme="minorHAnsi"/>
          <w:sz w:val="20"/>
          <w:szCs w:val="20"/>
        </w:rPr>
        <w:t>2</w:t>
      </w:r>
      <w:r w:rsidRPr="003C0BFB">
        <w:rPr>
          <w:rFonts w:asciiTheme="minorHAnsi" w:hAnsiTheme="minorHAnsi" w:cstheme="minorHAnsi"/>
          <w:sz w:val="20"/>
          <w:szCs w:val="20"/>
        </w:rPr>
        <w:t xml:space="preserve"> do</w:t>
      </w:r>
      <w:r>
        <w:rPr>
          <w:rFonts w:asciiTheme="minorHAnsi" w:hAnsiTheme="minorHAnsi" w:cstheme="minorHAnsi"/>
          <w:sz w:val="20"/>
          <w:szCs w:val="20"/>
        </w:rPr>
        <w:t xml:space="preserve"> Zapytania Ofertowego. </w:t>
      </w:r>
    </w:p>
    <w:p w14:paraId="3951D7D0" w14:textId="126EC482" w:rsidR="00370BF6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będzie dokonywał zapłaty wynagrodzenia należnego za każde zamówienie jednostkowe </w:t>
      </w:r>
      <w:r w:rsidR="00065DED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 xml:space="preserve">w </w:t>
      </w:r>
      <w:r w:rsidRPr="008C5594">
        <w:rPr>
          <w:rFonts w:asciiTheme="minorHAnsi" w:hAnsiTheme="minorHAnsi" w:cstheme="minorHAnsi"/>
          <w:sz w:val="20"/>
          <w:szCs w:val="20"/>
        </w:rPr>
        <w:t>terminie 21 dni</w:t>
      </w:r>
      <w:r>
        <w:rPr>
          <w:rFonts w:asciiTheme="minorHAnsi" w:hAnsiTheme="minorHAnsi" w:cstheme="minorHAnsi"/>
          <w:sz w:val="20"/>
          <w:szCs w:val="20"/>
        </w:rPr>
        <w:t xml:space="preserve"> od dnia dostarczenia zamówienia jednostkowego, przelewem na rachunek bankowy wykonawcy.  Rozliczenie następować będzie na podstawie cen jednostkowych materiałów zaoferowanych przez wykonawcę w szczegółowym cenniku</w:t>
      </w:r>
    </w:p>
    <w:p w14:paraId="033C51D6" w14:textId="77777777" w:rsidR="004B6E5F" w:rsidRPr="0062095A" w:rsidRDefault="004B6E5F" w:rsidP="004B6E5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3B8021F" w14:textId="5F9D1EAD" w:rsidR="00735E34" w:rsidRDefault="00735E3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Oferty częściowe</w:t>
      </w:r>
      <w:r w:rsidR="00C96654">
        <w:rPr>
          <w:rFonts w:asciiTheme="minorHAnsi" w:hAnsiTheme="minorHAnsi" w:cstheme="minorHAnsi"/>
          <w:b/>
          <w:sz w:val="20"/>
          <w:szCs w:val="20"/>
        </w:rPr>
        <w:t xml:space="preserve">, oferty </w:t>
      </w:r>
      <w:r w:rsidR="002D61B2">
        <w:rPr>
          <w:rFonts w:asciiTheme="minorHAnsi" w:hAnsiTheme="minorHAnsi" w:cstheme="minorHAnsi"/>
          <w:b/>
          <w:sz w:val="20"/>
          <w:szCs w:val="20"/>
        </w:rPr>
        <w:t>wariantowe</w:t>
      </w:r>
      <w:r w:rsidR="008B473E">
        <w:rPr>
          <w:rFonts w:asciiTheme="minorHAnsi" w:hAnsiTheme="minorHAnsi" w:cstheme="minorHAnsi"/>
          <w:b/>
          <w:sz w:val="20"/>
          <w:szCs w:val="20"/>
        </w:rPr>
        <w:t>, termin związania ofertą</w:t>
      </w:r>
    </w:p>
    <w:p w14:paraId="36694572" w14:textId="7E4EE5D6" w:rsidR="00735E34" w:rsidRDefault="00735E34" w:rsidP="00065D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5E34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5DED">
        <w:rPr>
          <w:rFonts w:asciiTheme="minorHAnsi" w:hAnsiTheme="minorHAnsi" w:cstheme="minorHAnsi"/>
          <w:sz w:val="20"/>
          <w:szCs w:val="20"/>
        </w:rPr>
        <w:t xml:space="preserve">nie </w:t>
      </w:r>
      <w:r w:rsidRPr="00735E34">
        <w:rPr>
          <w:rFonts w:asciiTheme="minorHAnsi" w:hAnsiTheme="minorHAnsi" w:cstheme="minorHAnsi"/>
          <w:sz w:val="20"/>
          <w:szCs w:val="20"/>
        </w:rPr>
        <w:t>przewiduje możli</w:t>
      </w:r>
      <w:r>
        <w:rPr>
          <w:rFonts w:asciiTheme="minorHAnsi" w:hAnsiTheme="minorHAnsi" w:cstheme="minorHAnsi"/>
          <w:sz w:val="20"/>
          <w:szCs w:val="20"/>
        </w:rPr>
        <w:t>wo</w:t>
      </w:r>
      <w:r w:rsidR="00065DED">
        <w:rPr>
          <w:rFonts w:asciiTheme="minorHAnsi" w:hAnsiTheme="minorHAnsi" w:cstheme="minorHAnsi"/>
          <w:sz w:val="20"/>
          <w:szCs w:val="20"/>
        </w:rPr>
        <w:t>ści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70BF6">
        <w:rPr>
          <w:rFonts w:asciiTheme="minorHAnsi" w:hAnsiTheme="minorHAnsi" w:cstheme="minorHAnsi"/>
          <w:sz w:val="20"/>
          <w:szCs w:val="20"/>
        </w:rPr>
        <w:t>składania</w:t>
      </w:r>
      <w:r>
        <w:rPr>
          <w:rFonts w:asciiTheme="minorHAnsi" w:hAnsiTheme="minorHAnsi" w:cstheme="minorHAnsi"/>
          <w:sz w:val="20"/>
          <w:szCs w:val="20"/>
        </w:rPr>
        <w:t xml:space="preserve"> ofert częściowych</w:t>
      </w:r>
      <w:r w:rsidR="00065DED">
        <w:rPr>
          <w:rFonts w:asciiTheme="minorHAnsi" w:hAnsiTheme="minorHAnsi" w:cstheme="minorHAnsi"/>
          <w:sz w:val="20"/>
          <w:szCs w:val="20"/>
        </w:rPr>
        <w:t>.</w:t>
      </w:r>
    </w:p>
    <w:p w14:paraId="37C3AA72" w14:textId="77777777" w:rsidR="001128ED" w:rsidRDefault="001128ED" w:rsidP="001128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034B8EAC" w14:textId="3094C945" w:rsidR="002D61B2" w:rsidRDefault="002D61B2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1E603F14" w14:textId="77777777" w:rsidR="00735E34" w:rsidRPr="00370BF6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96CF4" w14:textId="43A4276A" w:rsidR="00F75FDB" w:rsidRDefault="00F75FDB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7F24D8F5" w14:textId="71D33E89" w:rsidR="00F75FDB" w:rsidRDefault="00675F09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Od </w:t>
      </w:r>
      <w:r w:rsidR="00BD38A7" w:rsidRPr="008C5594">
        <w:rPr>
          <w:rFonts w:asciiTheme="minorHAnsi" w:hAnsiTheme="minorHAnsi" w:cstheme="minorHAnsi"/>
          <w:sz w:val="20"/>
          <w:szCs w:val="20"/>
        </w:rPr>
        <w:t xml:space="preserve">dnia </w:t>
      </w:r>
      <w:r w:rsidRPr="008C5594">
        <w:rPr>
          <w:rFonts w:asciiTheme="minorHAnsi" w:hAnsiTheme="minorHAnsi" w:cstheme="minorHAnsi"/>
          <w:sz w:val="20"/>
          <w:szCs w:val="20"/>
        </w:rPr>
        <w:t>zawarcia umowy</w:t>
      </w:r>
      <w:r w:rsidR="00F75FDB" w:rsidRPr="008C5594">
        <w:rPr>
          <w:rFonts w:asciiTheme="minorHAnsi" w:hAnsiTheme="minorHAnsi" w:cstheme="minorHAnsi"/>
          <w:sz w:val="20"/>
          <w:szCs w:val="20"/>
        </w:rPr>
        <w:t xml:space="preserve"> </w:t>
      </w:r>
      <w:r w:rsidR="00F75FDB" w:rsidRPr="00A85733">
        <w:rPr>
          <w:rFonts w:asciiTheme="minorHAnsi" w:hAnsiTheme="minorHAnsi" w:cstheme="minorHAnsi"/>
          <w:sz w:val="20"/>
          <w:szCs w:val="20"/>
        </w:rPr>
        <w:t>do</w:t>
      </w:r>
      <w:r w:rsidRPr="00A85733">
        <w:rPr>
          <w:rFonts w:asciiTheme="minorHAnsi" w:hAnsiTheme="minorHAnsi" w:cstheme="minorHAnsi"/>
          <w:sz w:val="20"/>
          <w:szCs w:val="20"/>
        </w:rPr>
        <w:t xml:space="preserve"> 31.08.2021</w:t>
      </w:r>
      <w:r w:rsidR="00392D86" w:rsidRPr="00A85733">
        <w:rPr>
          <w:rFonts w:asciiTheme="minorHAnsi" w:hAnsiTheme="minorHAnsi" w:cstheme="minorHAnsi"/>
          <w:sz w:val="20"/>
          <w:szCs w:val="20"/>
        </w:rPr>
        <w:t xml:space="preserve"> r.</w:t>
      </w:r>
      <w:r w:rsidR="00392D86">
        <w:rPr>
          <w:rFonts w:asciiTheme="minorHAnsi" w:hAnsiTheme="minorHAnsi" w:cstheme="minorHAnsi"/>
          <w:sz w:val="20"/>
          <w:szCs w:val="20"/>
        </w:rPr>
        <w:t xml:space="preserve"> Umowa zostanie zawarta niezwłocznie po wyborze oferty najkorzystniejszej. </w:t>
      </w:r>
    </w:p>
    <w:p w14:paraId="39E07EB5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1E561" w14:textId="4E1A15D2" w:rsidR="00667BD4" w:rsidRPr="00735E34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</w:p>
    <w:p w14:paraId="113FCB5E" w14:textId="5094107C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533D8452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C7083E" w14:textId="50DF61CB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14:paraId="24B7843C" w14:textId="39423CF6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</w:t>
      </w:r>
      <w:r w:rsidR="00F75FDB">
        <w:rPr>
          <w:rFonts w:asciiTheme="minorHAnsi" w:hAnsiTheme="minorHAnsi" w:cstheme="minorHAnsi"/>
          <w:sz w:val="20"/>
          <w:szCs w:val="20"/>
        </w:rPr>
        <w:t xml:space="preserve"> (waga kryterium 100%)</w:t>
      </w:r>
      <w:r>
        <w:rPr>
          <w:rFonts w:asciiTheme="minorHAnsi" w:hAnsiTheme="minorHAnsi" w:cstheme="minorHAnsi"/>
          <w:sz w:val="20"/>
          <w:szCs w:val="20"/>
        </w:rPr>
        <w:t xml:space="preserve">. Zamawiający uzna za najkorzystniejszą ofertę </w:t>
      </w:r>
      <w:r w:rsidR="00C96654">
        <w:rPr>
          <w:rFonts w:asciiTheme="minorHAnsi" w:hAnsiTheme="minorHAnsi" w:cstheme="minorHAnsi"/>
          <w:sz w:val="20"/>
          <w:szCs w:val="20"/>
        </w:rPr>
        <w:t>z najniższą ceną.</w:t>
      </w:r>
    </w:p>
    <w:p w14:paraId="7A0A1321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D0C17" w14:textId="74FCBE63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Forma i termin składania ofert</w:t>
      </w:r>
      <w:r w:rsidR="008B473E">
        <w:rPr>
          <w:rFonts w:asciiTheme="minorHAnsi" w:hAnsiTheme="minorHAnsi" w:cstheme="minorHAnsi"/>
          <w:b/>
          <w:sz w:val="20"/>
          <w:szCs w:val="20"/>
        </w:rPr>
        <w:t>, otwarcie ofert</w:t>
      </w:r>
    </w:p>
    <w:p w14:paraId="299F2EEF" w14:textId="1DA9259E" w:rsidR="008517DF" w:rsidRDefault="008517DF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Oferty należy złożyć w formie pisemnej pod rygorem nieważności.</w:t>
      </w:r>
    </w:p>
    <w:p w14:paraId="21C94901" w14:textId="04F47F1A" w:rsidR="008517DF" w:rsidRDefault="008517DF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Oferty należy złożyć w siedzibie Zamawiającego </w:t>
      </w:r>
      <w:r w:rsidR="0096256E">
        <w:rPr>
          <w:rFonts w:asciiTheme="minorHAnsi" w:hAnsiTheme="minorHAnsi" w:cstheme="minorHAnsi"/>
          <w:sz w:val="20"/>
          <w:szCs w:val="20"/>
        </w:rPr>
        <w:t>(na parterze w sekretariacie</w:t>
      </w:r>
      <w:r w:rsidRPr="0096256E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 lub wysłać na adres: </w:t>
      </w:r>
      <w:r w:rsidRPr="008517DF">
        <w:rPr>
          <w:rFonts w:asciiTheme="minorHAnsi" w:hAnsiTheme="minorHAnsi" w:cstheme="minorHAnsi"/>
          <w:sz w:val="20"/>
          <w:szCs w:val="20"/>
        </w:rPr>
        <w:t>Chorągiew Zachodniopomorska Związku Harcerstwa Polskiego, ul. Michała Kleofasa Ogińskiego 15, 71-431 Szczecin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825B25" w14:textId="667BC458" w:rsidR="008517DF" w:rsidRDefault="008517DF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złożyć w nieprzezroczystej kopercie oznaczonej w następujący sposób:</w:t>
      </w:r>
    </w:p>
    <w:p w14:paraId="4E81BC47" w14:textId="0942E767" w:rsidR="00735E34" w:rsidRPr="00A85733" w:rsidRDefault="008517DF" w:rsidP="008517D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96654">
        <w:rPr>
          <w:rFonts w:asciiTheme="minorHAnsi" w:hAnsiTheme="minorHAnsi" w:cstheme="minorHAnsi"/>
          <w:i/>
          <w:sz w:val="20"/>
          <w:szCs w:val="20"/>
        </w:rPr>
        <w:t xml:space="preserve">„Oferta w postępowaniu na </w:t>
      </w:r>
      <w:r w:rsidRPr="00A85733">
        <w:rPr>
          <w:rFonts w:asciiTheme="minorHAnsi" w:hAnsiTheme="minorHAnsi" w:cstheme="minorHAnsi"/>
          <w:i/>
          <w:sz w:val="20"/>
          <w:szCs w:val="20"/>
        </w:rPr>
        <w:t xml:space="preserve">dostawę </w:t>
      </w:r>
      <w:r w:rsidR="008D1D42" w:rsidRPr="00A85733">
        <w:rPr>
          <w:rFonts w:asciiTheme="minorHAnsi" w:hAnsiTheme="minorHAnsi" w:cstheme="minorHAnsi"/>
          <w:i/>
          <w:sz w:val="20"/>
          <w:szCs w:val="20"/>
        </w:rPr>
        <w:t>drobnych materiałów do zdobywania i oznaczania sprawności</w:t>
      </w:r>
      <w:r w:rsidRPr="00A85733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8D1D42" w:rsidRPr="00A85733">
        <w:rPr>
          <w:rFonts w:asciiTheme="minorHAnsi" w:hAnsiTheme="minorHAnsi" w:cstheme="minorHAnsi"/>
          <w:i/>
          <w:sz w:val="20"/>
          <w:szCs w:val="20"/>
        </w:rPr>
        <w:br/>
      </w:r>
      <w:r w:rsidRPr="00A85733">
        <w:rPr>
          <w:rFonts w:asciiTheme="minorHAnsi" w:hAnsiTheme="minorHAnsi" w:cstheme="minorHAnsi"/>
          <w:i/>
          <w:sz w:val="20"/>
          <w:szCs w:val="20"/>
        </w:rPr>
        <w:t xml:space="preserve">znak sprawy </w:t>
      </w:r>
      <w:r w:rsidR="00A85733" w:rsidRPr="00A85733">
        <w:rPr>
          <w:rFonts w:asciiTheme="minorHAnsi" w:hAnsiTheme="minorHAnsi" w:cstheme="minorHAnsi"/>
          <w:sz w:val="20"/>
          <w:szCs w:val="20"/>
        </w:rPr>
        <w:t>ZHP.ZO.5.2019</w:t>
      </w:r>
      <w:r w:rsidRPr="00A85733">
        <w:rPr>
          <w:rFonts w:asciiTheme="minorHAnsi" w:hAnsiTheme="minorHAnsi" w:cstheme="minorHAnsi"/>
          <w:i/>
          <w:sz w:val="20"/>
          <w:szCs w:val="20"/>
        </w:rPr>
        <w:t xml:space="preserve">, nie otwierać przed </w:t>
      </w:r>
      <w:r w:rsidR="006063D6" w:rsidRPr="00A85733">
        <w:rPr>
          <w:rFonts w:asciiTheme="minorHAnsi" w:hAnsiTheme="minorHAnsi" w:cstheme="minorHAnsi"/>
          <w:i/>
          <w:sz w:val="20"/>
          <w:szCs w:val="20"/>
        </w:rPr>
        <w:t>17</w:t>
      </w:r>
      <w:r w:rsidR="0010518A" w:rsidRPr="00A85733">
        <w:rPr>
          <w:rFonts w:asciiTheme="minorHAnsi" w:hAnsiTheme="minorHAnsi" w:cstheme="minorHAnsi"/>
          <w:i/>
          <w:sz w:val="20"/>
          <w:szCs w:val="20"/>
        </w:rPr>
        <w:t>.12.2019 r. godz. 10:15</w:t>
      </w:r>
      <w:r w:rsidRPr="00A85733">
        <w:rPr>
          <w:rFonts w:asciiTheme="minorHAnsi" w:hAnsiTheme="minorHAnsi" w:cstheme="minorHAnsi"/>
          <w:i/>
          <w:sz w:val="20"/>
          <w:szCs w:val="20"/>
        </w:rPr>
        <w:t xml:space="preserve">” </w:t>
      </w:r>
      <w:r w:rsidR="00735E34" w:rsidRPr="00A85733">
        <w:rPr>
          <w:rFonts w:asciiTheme="minorHAnsi" w:hAnsiTheme="minorHAnsi" w:cstheme="minorHAnsi"/>
          <w:i/>
          <w:sz w:val="20"/>
          <w:szCs w:val="20"/>
        </w:rPr>
        <w:t>.</w:t>
      </w:r>
    </w:p>
    <w:p w14:paraId="35284D05" w14:textId="425B1A04" w:rsidR="008517DF" w:rsidRPr="00A85733" w:rsidRDefault="00735E34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5733">
        <w:rPr>
          <w:rFonts w:asciiTheme="minorHAnsi" w:hAnsiTheme="minorHAnsi" w:cstheme="minorHAnsi"/>
          <w:sz w:val="20"/>
          <w:szCs w:val="20"/>
        </w:rPr>
        <w:t xml:space="preserve">Ofertę należy złożyć do dnia </w:t>
      </w:r>
      <w:r w:rsidR="006063D6" w:rsidRPr="00A85733">
        <w:rPr>
          <w:rFonts w:asciiTheme="minorHAnsi" w:hAnsiTheme="minorHAnsi" w:cstheme="minorHAnsi"/>
          <w:sz w:val="20"/>
          <w:szCs w:val="20"/>
        </w:rPr>
        <w:t>17</w:t>
      </w:r>
      <w:r w:rsidR="0010518A" w:rsidRPr="00A85733">
        <w:rPr>
          <w:rFonts w:asciiTheme="minorHAnsi" w:hAnsiTheme="minorHAnsi" w:cstheme="minorHAnsi"/>
          <w:sz w:val="20"/>
          <w:szCs w:val="20"/>
        </w:rPr>
        <w:t>.12.2019 r.</w:t>
      </w:r>
      <w:r w:rsidRPr="00A85733">
        <w:rPr>
          <w:rFonts w:asciiTheme="minorHAnsi" w:hAnsiTheme="minorHAnsi" w:cstheme="minorHAnsi"/>
          <w:sz w:val="20"/>
          <w:szCs w:val="20"/>
        </w:rPr>
        <w:t xml:space="preserve"> do godz.</w:t>
      </w:r>
      <w:r w:rsidR="00065DED" w:rsidRPr="00A85733">
        <w:rPr>
          <w:rFonts w:asciiTheme="minorHAnsi" w:hAnsiTheme="minorHAnsi" w:cstheme="minorHAnsi"/>
          <w:sz w:val="20"/>
          <w:szCs w:val="20"/>
        </w:rPr>
        <w:t xml:space="preserve"> </w:t>
      </w:r>
      <w:r w:rsidR="0010518A" w:rsidRPr="00A85733">
        <w:rPr>
          <w:rFonts w:asciiTheme="minorHAnsi" w:hAnsiTheme="minorHAnsi" w:cstheme="minorHAnsi"/>
          <w:sz w:val="20"/>
          <w:szCs w:val="20"/>
        </w:rPr>
        <w:t>10:00</w:t>
      </w:r>
      <w:r w:rsidR="008517DF" w:rsidRPr="00A8573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20D174" w14:textId="6BA6F871" w:rsidR="008B473E" w:rsidRDefault="008B473E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85733">
        <w:rPr>
          <w:rFonts w:asciiTheme="minorHAnsi" w:hAnsiTheme="minorHAnsi" w:cstheme="minorHAnsi"/>
          <w:sz w:val="20"/>
          <w:szCs w:val="20"/>
        </w:rPr>
        <w:t>Otwarcie ofert odbędzie się</w:t>
      </w:r>
      <w:r w:rsidR="0010518A" w:rsidRPr="00A85733">
        <w:rPr>
          <w:rFonts w:asciiTheme="minorHAnsi" w:hAnsiTheme="minorHAnsi" w:cstheme="minorHAnsi"/>
          <w:sz w:val="20"/>
          <w:szCs w:val="20"/>
        </w:rPr>
        <w:t xml:space="preserve"> w siedzibie Zamawiającego</w:t>
      </w:r>
      <w:r w:rsidRPr="00A85733">
        <w:rPr>
          <w:rFonts w:asciiTheme="minorHAnsi" w:hAnsiTheme="minorHAnsi" w:cstheme="minorHAnsi"/>
          <w:sz w:val="20"/>
          <w:szCs w:val="20"/>
        </w:rPr>
        <w:t xml:space="preserve"> dnia </w:t>
      </w:r>
      <w:r w:rsidR="006063D6" w:rsidRPr="00A85733">
        <w:rPr>
          <w:rFonts w:asciiTheme="minorHAnsi" w:hAnsiTheme="minorHAnsi" w:cstheme="minorHAnsi"/>
          <w:sz w:val="20"/>
          <w:szCs w:val="20"/>
        </w:rPr>
        <w:t>17</w:t>
      </w:r>
      <w:r w:rsidR="0010518A" w:rsidRPr="00A85733">
        <w:rPr>
          <w:rFonts w:asciiTheme="minorHAnsi" w:hAnsiTheme="minorHAnsi" w:cstheme="minorHAnsi"/>
          <w:sz w:val="20"/>
          <w:szCs w:val="20"/>
        </w:rPr>
        <w:t>.12.2019 r.</w:t>
      </w:r>
      <w:r w:rsidRPr="00A85733">
        <w:rPr>
          <w:rFonts w:asciiTheme="minorHAnsi" w:hAnsiTheme="minorHAnsi" w:cstheme="minorHAnsi"/>
          <w:sz w:val="20"/>
          <w:szCs w:val="20"/>
        </w:rPr>
        <w:t xml:space="preserve"> o godz. </w:t>
      </w:r>
      <w:r w:rsidR="0010518A" w:rsidRPr="00A85733">
        <w:rPr>
          <w:rFonts w:asciiTheme="minorHAnsi" w:hAnsiTheme="minorHAnsi" w:cstheme="minorHAnsi"/>
          <w:sz w:val="20"/>
          <w:szCs w:val="20"/>
        </w:rPr>
        <w:t>10:15</w:t>
      </w:r>
      <w:r w:rsidRPr="00F6455D">
        <w:rPr>
          <w:rFonts w:asciiTheme="minorHAnsi" w:hAnsiTheme="minorHAnsi" w:cstheme="minorHAnsi"/>
          <w:sz w:val="20"/>
          <w:szCs w:val="20"/>
        </w:rPr>
        <w:t xml:space="preserve"> </w:t>
      </w:r>
      <w:r w:rsidR="00F6455D" w:rsidRPr="00F6455D">
        <w:rPr>
          <w:rFonts w:asciiTheme="minorHAnsi" w:hAnsiTheme="minorHAnsi" w:cstheme="minorHAnsi"/>
          <w:sz w:val="20"/>
          <w:szCs w:val="20"/>
        </w:rPr>
        <w:t>,</w:t>
      </w:r>
      <w:r w:rsidR="00F6455D">
        <w:rPr>
          <w:rFonts w:asciiTheme="minorHAnsi" w:hAnsiTheme="minorHAnsi" w:cstheme="minorHAnsi"/>
          <w:sz w:val="20"/>
          <w:szCs w:val="20"/>
        </w:rPr>
        <w:t xml:space="preserve"> Biuro Komendy Chorągwi. </w:t>
      </w:r>
      <w:r>
        <w:rPr>
          <w:rFonts w:asciiTheme="minorHAnsi" w:hAnsiTheme="minorHAnsi" w:cstheme="minorHAnsi"/>
          <w:sz w:val="20"/>
          <w:szCs w:val="20"/>
        </w:rPr>
        <w:t xml:space="preserve">Otwarcie ofert jest jawne. </w:t>
      </w:r>
    </w:p>
    <w:p w14:paraId="7469ADE8" w14:textId="77777777" w:rsidR="00F75FDB" w:rsidRDefault="00F75FDB" w:rsidP="00F75FD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F8CD4EB" w14:textId="39E08975" w:rsidR="00C96654" w:rsidRPr="00F75FDB" w:rsidRDefault="00C96654" w:rsidP="00C9665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5FDB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r w:rsidR="00F75FDB" w:rsidRPr="00F75FDB">
        <w:rPr>
          <w:rFonts w:asciiTheme="minorHAnsi" w:hAnsiTheme="minorHAnsi" w:cstheme="minorHAnsi"/>
          <w:b/>
          <w:sz w:val="20"/>
          <w:szCs w:val="20"/>
        </w:rPr>
        <w:t>dotyczące oferty</w:t>
      </w:r>
    </w:p>
    <w:p w14:paraId="76062A7D" w14:textId="46287924" w:rsidR="00F75FDB" w:rsidRPr="000F680C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8C5594">
        <w:rPr>
          <w:rFonts w:asciiTheme="minorHAnsi" w:hAnsiTheme="minorHAnsi" w:cstheme="minorHAnsi"/>
          <w:sz w:val="20"/>
          <w:szCs w:val="20"/>
        </w:rPr>
        <w:t xml:space="preserve">larzu stanowiącym </w:t>
      </w:r>
      <w:r w:rsidR="008C5594" w:rsidRPr="008D1D4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8D1D42" w:rsidRPr="008D1D42">
        <w:rPr>
          <w:rFonts w:asciiTheme="minorHAnsi" w:hAnsiTheme="minorHAnsi" w:cstheme="minorHAnsi"/>
          <w:sz w:val="20"/>
          <w:szCs w:val="20"/>
        </w:rPr>
        <w:t>3</w:t>
      </w:r>
      <w:r w:rsidRPr="008D1D42">
        <w:rPr>
          <w:rFonts w:asciiTheme="minorHAnsi" w:hAnsiTheme="minorHAnsi" w:cstheme="minorHAnsi"/>
          <w:sz w:val="20"/>
          <w:szCs w:val="20"/>
        </w:rPr>
        <w:t xml:space="preserve"> do</w:t>
      </w:r>
      <w:r>
        <w:rPr>
          <w:rFonts w:asciiTheme="minorHAnsi" w:hAnsiTheme="minorHAnsi" w:cstheme="minorHAnsi"/>
          <w:sz w:val="20"/>
          <w:szCs w:val="20"/>
        </w:rPr>
        <w:t xml:space="preserve"> Zapytania ofertowego. </w:t>
      </w:r>
    </w:p>
    <w:p w14:paraId="7EC89A63" w14:textId="48D00C0E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ofercie wskazać należy cenę brutto za wykonanie zamówienia. Cena powinna uwzględniać wszelkie koszty wykonawcy niezbędne do należytego wykonania zamówienia, w tym koszty </w:t>
      </w:r>
      <w:r w:rsidR="001128ED">
        <w:rPr>
          <w:rFonts w:asciiTheme="minorHAnsi" w:hAnsiTheme="minorHAnsi" w:cstheme="minorHAnsi"/>
          <w:sz w:val="20"/>
          <w:szCs w:val="20"/>
        </w:rPr>
        <w:t xml:space="preserve">zakupu </w:t>
      </w:r>
      <w:r>
        <w:rPr>
          <w:rFonts w:asciiTheme="minorHAnsi" w:hAnsiTheme="minorHAnsi" w:cstheme="minorHAnsi"/>
          <w:sz w:val="20"/>
          <w:szCs w:val="20"/>
        </w:rPr>
        <w:t xml:space="preserve">towarów i </w:t>
      </w:r>
      <w:r w:rsidR="001128ED">
        <w:rPr>
          <w:rFonts w:asciiTheme="minorHAnsi" w:hAnsiTheme="minorHAnsi" w:cstheme="minorHAnsi"/>
          <w:sz w:val="20"/>
          <w:szCs w:val="20"/>
        </w:rPr>
        <w:t xml:space="preserve">koszty </w:t>
      </w:r>
      <w:r>
        <w:rPr>
          <w:rFonts w:asciiTheme="minorHAnsi" w:hAnsiTheme="minorHAnsi" w:cstheme="minorHAnsi"/>
          <w:sz w:val="20"/>
          <w:szCs w:val="20"/>
        </w:rPr>
        <w:t xml:space="preserve">przesyłek. Cenę ofertową należy obliczyć na podstawie szczegółowego zestawienia </w:t>
      </w:r>
      <w:r w:rsidR="001128ED">
        <w:rPr>
          <w:rFonts w:asciiTheme="minorHAnsi" w:hAnsiTheme="minorHAnsi" w:cstheme="minorHAnsi"/>
          <w:sz w:val="20"/>
          <w:szCs w:val="20"/>
        </w:rPr>
        <w:t>materiałów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C5594">
        <w:rPr>
          <w:rFonts w:asciiTheme="minorHAnsi" w:hAnsiTheme="minorHAnsi" w:cstheme="minorHAnsi"/>
          <w:sz w:val="20"/>
          <w:szCs w:val="20"/>
        </w:rPr>
        <w:t>wskazanego w załącznik</w:t>
      </w:r>
      <w:r w:rsidR="00A758AC">
        <w:rPr>
          <w:rFonts w:asciiTheme="minorHAnsi" w:hAnsiTheme="minorHAnsi" w:cstheme="minorHAnsi"/>
          <w:sz w:val="20"/>
          <w:szCs w:val="20"/>
        </w:rPr>
        <w:t>u</w:t>
      </w:r>
      <w:r w:rsidR="008C5594">
        <w:rPr>
          <w:rFonts w:asciiTheme="minorHAnsi" w:hAnsiTheme="minorHAnsi" w:cstheme="minorHAnsi"/>
          <w:sz w:val="20"/>
          <w:szCs w:val="20"/>
        </w:rPr>
        <w:t xml:space="preserve"> nr 1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72FBECA1" w14:textId="2A16883B" w:rsidR="001128ED" w:rsidRPr="008D1D42" w:rsidRDefault="001128ED" w:rsidP="003B614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oferty należy załączyć, w formie pisemnej z podpisem wykonawcy, szczegółowy cennik artykułów </w:t>
      </w:r>
      <w:r w:rsidR="008C5594">
        <w:rPr>
          <w:rFonts w:asciiTheme="minorHAnsi" w:hAnsiTheme="minorHAnsi" w:cstheme="minorHAnsi"/>
          <w:sz w:val="20"/>
          <w:szCs w:val="20"/>
        </w:rPr>
        <w:t>zamówienia (załączniki 1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Ofertowego), gdzie należy wpisać następujące dane: cena jednostkowa netto  każdego artykułu, cena netto wszystkich </w:t>
      </w:r>
      <w:r w:rsidRPr="008D1D42">
        <w:rPr>
          <w:rFonts w:asciiTheme="minorHAnsi" w:hAnsiTheme="minorHAnsi" w:cstheme="minorHAnsi"/>
          <w:sz w:val="20"/>
          <w:szCs w:val="20"/>
        </w:rPr>
        <w:t xml:space="preserve">sztuk danego artykułu, wartość podatku VAT (jeżeli dotyczy), cena brutto wszystkich sztuk danego artykułu oraz kwota „razem”, która powinna stanowić cenę oferty brutto wskazaną w formularzu ofertowym (załącznik nr </w:t>
      </w:r>
      <w:r w:rsidR="008D1D42" w:rsidRPr="008D1D42">
        <w:rPr>
          <w:rFonts w:asciiTheme="minorHAnsi" w:hAnsiTheme="minorHAnsi" w:cstheme="minorHAnsi"/>
          <w:sz w:val="20"/>
          <w:szCs w:val="20"/>
        </w:rPr>
        <w:t>3</w:t>
      </w:r>
      <w:r w:rsidRPr="008D1D42">
        <w:rPr>
          <w:rFonts w:asciiTheme="minorHAnsi" w:hAnsiTheme="minorHAnsi" w:cstheme="minorHAnsi"/>
          <w:sz w:val="20"/>
          <w:szCs w:val="20"/>
        </w:rPr>
        <w:t xml:space="preserve"> do Zapytania ofertowego). </w:t>
      </w:r>
    </w:p>
    <w:p w14:paraId="1E18A08F" w14:textId="3B1A7384" w:rsidR="001128ED" w:rsidRPr="008D1D42" w:rsidRDefault="001128ED" w:rsidP="001128ED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1D42">
        <w:rPr>
          <w:rFonts w:asciiTheme="minorHAnsi" w:hAnsiTheme="minorHAnsi" w:cstheme="minorHAnsi"/>
          <w:sz w:val="20"/>
          <w:szCs w:val="20"/>
        </w:rPr>
        <w:t>Oferta powinna być podpisana przez osobę/ osoby umocowane do reprezentowania wykonawcy. Dokumenty, z których wynika umocowanie należy załączyć do oferty (w formie oryginału lub kopii poświadczonej za zgodność z oryginałem przez wykonawcę).</w:t>
      </w:r>
    </w:p>
    <w:p w14:paraId="3F69A2A1" w14:textId="07F91C32" w:rsidR="001128ED" w:rsidRPr="008D1D42" w:rsidRDefault="003B6141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1D42">
        <w:rPr>
          <w:rFonts w:asciiTheme="minorHAnsi" w:hAnsiTheme="minorHAnsi" w:cstheme="minorHAnsi"/>
          <w:sz w:val="20"/>
          <w:szCs w:val="20"/>
        </w:rPr>
        <w:t>Kompletna oferta</w:t>
      </w:r>
      <w:r w:rsidR="001128ED" w:rsidRPr="008D1D42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2B2A8654" w14:textId="503C1554" w:rsidR="001128ED" w:rsidRPr="008D1D42" w:rsidRDefault="001128ED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1D42"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 w:rsidRPr="008D1D42">
        <w:rPr>
          <w:rFonts w:asciiTheme="minorHAnsi" w:hAnsiTheme="minorHAnsi" w:cstheme="minorHAnsi"/>
          <w:sz w:val="20"/>
          <w:szCs w:val="20"/>
        </w:rPr>
        <w:t xml:space="preserve"> – wg w</w:t>
      </w:r>
      <w:r w:rsidR="008C5594" w:rsidRPr="008D1D42">
        <w:rPr>
          <w:rFonts w:asciiTheme="minorHAnsi" w:hAnsiTheme="minorHAnsi" w:cstheme="minorHAnsi"/>
          <w:sz w:val="20"/>
          <w:szCs w:val="20"/>
        </w:rPr>
        <w:t xml:space="preserve">zoru stanowiącego załącznik nr </w:t>
      </w:r>
      <w:r w:rsidR="008D1D42" w:rsidRPr="008D1D42">
        <w:rPr>
          <w:rFonts w:asciiTheme="minorHAnsi" w:hAnsiTheme="minorHAnsi" w:cstheme="minorHAnsi"/>
          <w:sz w:val="20"/>
          <w:szCs w:val="20"/>
        </w:rPr>
        <w:t>3</w:t>
      </w:r>
      <w:r w:rsidR="003B6141" w:rsidRPr="008D1D42">
        <w:rPr>
          <w:rFonts w:asciiTheme="minorHAnsi" w:hAnsiTheme="minorHAnsi" w:cstheme="minorHAnsi"/>
          <w:sz w:val="20"/>
          <w:szCs w:val="20"/>
        </w:rPr>
        <w:t>,</w:t>
      </w:r>
    </w:p>
    <w:p w14:paraId="17A35456" w14:textId="4DF70AD6" w:rsidR="003B6141" w:rsidRPr="008D1D42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1D42">
        <w:rPr>
          <w:rFonts w:asciiTheme="minorHAnsi" w:hAnsiTheme="minorHAnsi" w:cstheme="minorHAnsi"/>
          <w:sz w:val="20"/>
          <w:szCs w:val="20"/>
        </w:rPr>
        <w:t>szczegółowy cennik – wg zestaw</w:t>
      </w:r>
      <w:r w:rsidR="008C5594" w:rsidRPr="008D1D42">
        <w:rPr>
          <w:rFonts w:asciiTheme="minorHAnsi" w:hAnsiTheme="minorHAnsi" w:cstheme="minorHAnsi"/>
          <w:sz w:val="20"/>
          <w:szCs w:val="20"/>
        </w:rPr>
        <w:t>ienia stanowiącego załącznik 1</w:t>
      </w:r>
      <w:r w:rsidRPr="008D1D42">
        <w:rPr>
          <w:rFonts w:asciiTheme="minorHAnsi" w:hAnsiTheme="minorHAnsi" w:cstheme="minorHAnsi"/>
          <w:sz w:val="20"/>
          <w:szCs w:val="20"/>
        </w:rPr>
        <w:t>,</w:t>
      </w:r>
    </w:p>
    <w:p w14:paraId="258FC74C" w14:textId="7DC2111A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1D42">
        <w:rPr>
          <w:rFonts w:asciiTheme="minorHAnsi" w:hAnsiTheme="minorHAnsi" w:cstheme="minorHAnsi"/>
          <w:sz w:val="20"/>
          <w:szCs w:val="20"/>
        </w:rPr>
        <w:t>oświadczenie o braku powiązań osobowych i kapitałowych – wg wzoru stanowiącego</w:t>
      </w:r>
      <w:r>
        <w:rPr>
          <w:rFonts w:asciiTheme="minorHAnsi" w:hAnsiTheme="minorHAnsi" w:cstheme="minorHAnsi"/>
          <w:sz w:val="20"/>
          <w:szCs w:val="20"/>
        </w:rPr>
        <w:t xml:space="preserve"> załącznik </w:t>
      </w:r>
      <w:r w:rsidR="00920E3A">
        <w:rPr>
          <w:rFonts w:asciiTheme="minorHAnsi" w:hAnsiTheme="minorHAnsi" w:cstheme="minorHAnsi"/>
          <w:sz w:val="20"/>
          <w:szCs w:val="20"/>
        </w:rPr>
        <w:t>nr 4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,</w:t>
      </w:r>
    </w:p>
    <w:p w14:paraId="14D5D3E0" w14:textId="1967972D" w:rsidR="00CA16E9" w:rsidRDefault="003B6141" w:rsidP="00CA16E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pełnomocnictwo w oryginale lub kopii uwierzytelnionej przez notariusza – jeżeli ofertę podp</w:t>
      </w:r>
      <w:r w:rsidR="00A758AC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suje pełnomocnik. </w:t>
      </w:r>
    </w:p>
    <w:p w14:paraId="6ED04912" w14:textId="361F4E3F" w:rsidR="00DF21E1" w:rsidRDefault="00DF21E1" w:rsidP="00CA16E9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stanowiące </w:t>
      </w:r>
      <w:r w:rsidRPr="00CA16E9">
        <w:rPr>
          <w:rFonts w:asciiTheme="minorHAnsi" w:hAnsiTheme="minorHAnsi" w:cstheme="minorHAnsi"/>
          <w:sz w:val="20"/>
          <w:szCs w:val="20"/>
        </w:rPr>
        <w:t xml:space="preserve"> tajemnicę przedsiębiorstwa w rozumieniu </w:t>
      </w:r>
      <w:hyperlink r:id="rId13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się tych informacji. Wykonawca nie może zastrzec informacji nt.  nazwy (firmy) oraz adresu wykonawcy, a także informacji </w:t>
      </w:r>
      <w:r w:rsidRPr="00DF21E1">
        <w:rPr>
          <w:rFonts w:asciiTheme="minorHAnsi" w:hAnsiTheme="minorHAnsi" w:cstheme="minorHAnsi"/>
          <w:sz w:val="20"/>
          <w:szCs w:val="20"/>
        </w:rPr>
        <w:t>dotycząc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425BFD5A" w14:textId="47901AD2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CAB67" w14:textId="5CEFB154" w:rsidR="002D61B2" w:rsidRPr="002D61B2" w:rsidRDefault="003B6141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5E133B30" w14:textId="27189F1C" w:rsidR="002D61B2" w:rsidRPr="008D1D4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Wykonawca nie może być </w:t>
      </w:r>
      <w:r w:rsidRPr="008D1D42">
        <w:rPr>
          <w:rFonts w:asciiTheme="minorHAnsi" w:hAnsiTheme="minorHAnsi" w:cstheme="minorHAnsi"/>
          <w:sz w:val="20"/>
          <w:szCs w:val="20"/>
        </w:rPr>
        <w:t>powiązany osobowo lub kapitałowo z Zamawiającym – Wykonawca przedłoży oświadczenie według wzoru (załączn</w:t>
      </w:r>
      <w:r w:rsidR="008C5594" w:rsidRPr="008D1D42">
        <w:rPr>
          <w:rFonts w:asciiTheme="minorHAnsi" w:hAnsiTheme="minorHAnsi" w:cstheme="minorHAnsi"/>
          <w:sz w:val="20"/>
          <w:szCs w:val="20"/>
        </w:rPr>
        <w:t xml:space="preserve">ik nr </w:t>
      </w:r>
      <w:r w:rsidR="008D1D42" w:rsidRPr="008D1D42">
        <w:rPr>
          <w:rFonts w:asciiTheme="minorHAnsi" w:hAnsiTheme="minorHAnsi" w:cstheme="minorHAnsi"/>
          <w:sz w:val="20"/>
          <w:szCs w:val="20"/>
        </w:rPr>
        <w:t>4</w:t>
      </w:r>
      <w:r w:rsidRPr="008D1D42">
        <w:rPr>
          <w:rFonts w:asciiTheme="minorHAnsi" w:hAnsiTheme="minorHAnsi" w:cstheme="minorHAnsi"/>
          <w:sz w:val="20"/>
          <w:szCs w:val="20"/>
        </w:rPr>
        <w:t xml:space="preserve"> do Zapytania Ofertowego). </w:t>
      </w:r>
    </w:p>
    <w:p w14:paraId="76F23055" w14:textId="6A09A9DD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1D42">
        <w:rPr>
          <w:rFonts w:asciiTheme="minorHAnsi" w:hAnsiTheme="minorHAnsi" w:cstheme="minorHAnsi"/>
          <w:sz w:val="20"/>
          <w:szCs w:val="20"/>
        </w:rPr>
        <w:t>Przez powiązania osobowe lub kapitałowe</w:t>
      </w:r>
      <w:r w:rsidRPr="002D61B2">
        <w:rPr>
          <w:rFonts w:asciiTheme="minorHAnsi" w:hAnsiTheme="minorHAnsi" w:cstheme="minorHAnsi"/>
          <w:sz w:val="20"/>
          <w:szCs w:val="20"/>
        </w:rPr>
        <w:t xml:space="preserve"> rozumie się wzajemne powiązania pomiędzy Zamawiającym </w:t>
      </w:r>
      <w:r w:rsidR="00A758AC">
        <w:rPr>
          <w:rFonts w:asciiTheme="minorHAnsi" w:hAnsiTheme="minorHAnsi" w:cstheme="minorHAnsi"/>
          <w:sz w:val="20"/>
          <w:szCs w:val="20"/>
        </w:rPr>
        <w:br/>
      </w:r>
      <w:r w:rsidRPr="002D61B2">
        <w:rPr>
          <w:rFonts w:asciiTheme="minorHAnsi" w:hAnsiTheme="minorHAnsi" w:cstheme="minorHAnsi"/>
          <w:sz w:val="20"/>
          <w:szCs w:val="20"/>
        </w:rPr>
        <w:t>lub osobami upoważnionymi do zaciągania zobowiązań w imieniu Zamawiającego lub osobami wykonującymi w 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43AB376F" w14:textId="2C24BE65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64FE51AA" w14:textId="0FD1A98F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26F60712" w14:textId="796298DB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05DDF03C" w14:textId="0FC68178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="00A758AC">
        <w:rPr>
          <w:rFonts w:asciiTheme="minorHAnsi" w:hAnsiTheme="minorHAnsi" w:cstheme="minorHAnsi"/>
          <w:sz w:val="20"/>
          <w:szCs w:val="20"/>
        </w:rPr>
        <w:br/>
      </w:r>
      <w:r w:rsidRPr="002D61B2">
        <w:rPr>
          <w:rFonts w:asciiTheme="minorHAnsi" w:hAnsiTheme="minorHAnsi" w:cstheme="minorHAnsi"/>
          <w:sz w:val="20"/>
          <w:szCs w:val="20"/>
        </w:rPr>
        <w:t>w stosunku pokrewieństwa lub powinowactwa w linii bocznej do drugiego stopnia lub pozostawania w stosunku przysposobienia, opieki lub kurateli.</w:t>
      </w:r>
    </w:p>
    <w:p w14:paraId="7EB6BA6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8AB437B" w14:textId="1D1F3C47" w:rsidR="002D61B2" w:rsidRPr="002D61B2" w:rsidRDefault="002D61B2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</w:p>
    <w:p w14:paraId="52582C69" w14:textId="751561EB" w:rsidR="002D61B2" w:rsidRPr="008B473E" w:rsidRDefault="002D61B2" w:rsidP="008B473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</w:t>
      </w:r>
      <w:r w:rsidRPr="008D1D4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8D1D42" w:rsidRPr="008D1D42">
        <w:rPr>
          <w:rFonts w:asciiTheme="minorHAnsi" w:hAnsiTheme="minorHAnsi" w:cstheme="minorHAnsi"/>
          <w:sz w:val="20"/>
          <w:szCs w:val="20"/>
        </w:rPr>
        <w:t>5</w:t>
      </w:r>
      <w:r w:rsidRPr="008D1D42">
        <w:rPr>
          <w:rFonts w:asciiTheme="minorHAnsi" w:hAnsiTheme="minorHAnsi" w:cstheme="minorHAnsi"/>
          <w:sz w:val="20"/>
          <w:szCs w:val="20"/>
        </w:rPr>
        <w:t xml:space="preserve"> do Zapytania</w:t>
      </w:r>
      <w:r w:rsidRPr="008B473E">
        <w:rPr>
          <w:rFonts w:asciiTheme="minorHAnsi" w:hAnsiTheme="minorHAnsi" w:cstheme="minorHAnsi"/>
          <w:sz w:val="20"/>
          <w:szCs w:val="20"/>
        </w:rPr>
        <w:t xml:space="preserve"> ofertowego. </w:t>
      </w:r>
      <w:r w:rsidR="00A758AC">
        <w:rPr>
          <w:rFonts w:asciiTheme="minorHAnsi" w:hAnsiTheme="minorHAnsi" w:cstheme="minorHAnsi"/>
          <w:sz w:val="20"/>
          <w:szCs w:val="20"/>
        </w:rPr>
        <w:br/>
      </w:r>
      <w:r w:rsidRPr="008B473E">
        <w:rPr>
          <w:rFonts w:asciiTheme="minorHAnsi" w:hAnsiTheme="minorHAnsi" w:cstheme="minorHAnsi"/>
          <w:sz w:val="20"/>
          <w:szCs w:val="20"/>
        </w:rPr>
        <w:t>We wzorze umowy określono warunki zmiany umowy.</w:t>
      </w:r>
    </w:p>
    <w:p w14:paraId="75BCF622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772AE" w14:textId="2FE5699A" w:rsidR="002D61B2" w:rsidRPr="00E00814" w:rsidRDefault="008B473E" w:rsidP="008B473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</w:p>
    <w:p w14:paraId="19DF0EB9" w14:textId="273423CA" w:rsidR="003B6141" w:rsidRPr="003B6141" w:rsidRDefault="008B473E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0F5E49" w14:textId="7E79B25D" w:rsidR="008B473E" w:rsidRDefault="008B473E" w:rsidP="008B473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4" w:history="1">
        <w:r w:rsidR="0096256E" w:rsidRPr="0096256E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F6455D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="00F6455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4B849429" w14:textId="77777777" w:rsidR="003B6141" w:rsidRDefault="00E00814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się  za pomocą poczty elektronicznej wykonawcom, którzy złożyli ofertę oraz zamiesza się w bazie konkurencyjności. </w:t>
      </w:r>
    </w:p>
    <w:p w14:paraId="0CFAEA4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14924FD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38F43F1" w14:textId="77777777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a) wystąpi istotna zmiana okoliczności powodująca, że prowadzenie postępowania lub wykonanie zamówienia nie leży w interesie publicznym, czego nie można było wcześniej przewidzieć; </w:t>
      </w:r>
    </w:p>
    <w:p w14:paraId="5E06DFA1" w14:textId="76AFE9C7" w:rsidR="003B6141" w:rsidRP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b) 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773A9B60" w14:textId="02F811C6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c) </w:t>
      </w:r>
      <w:r w:rsidR="00C21A2B"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C21A2B">
        <w:rPr>
          <w:rFonts w:asciiTheme="minorHAnsi" w:hAnsiTheme="minorHAnsi" w:cstheme="minorHAnsi"/>
          <w:sz w:val="20"/>
          <w:szCs w:val="20"/>
        </w:rPr>
        <w:t>.</w:t>
      </w:r>
    </w:p>
    <w:p w14:paraId="7A3D10BC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0E4E63E5" w14:textId="453FB212" w:rsidR="00CA16E9" w:rsidRPr="0006327E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327E">
        <w:rPr>
          <w:rFonts w:asciiTheme="minorHAnsi" w:hAnsiTheme="minorHAnsi" w:cstheme="minorHAnsi"/>
          <w:b/>
          <w:sz w:val="20"/>
          <w:szCs w:val="20"/>
        </w:rPr>
        <w:t>10. Ochrona danych osobowych</w:t>
      </w:r>
    </w:p>
    <w:p w14:paraId="42FE0139" w14:textId="153CDFA7" w:rsidR="00DF21E1" w:rsidRPr="00DF21E1" w:rsidRDefault="00DF21E1" w:rsidP="00DF21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</w:t>
      </w:r>
      <w:r w:rsidR="00263C54">
        <w:rPr>
          <w:rFonts w:asciiTheme="minorHAnsi" w:hAnsiTheme="minorHAnsi" w:cstheme="minorHAnsi"/>
          <w:sz w:val="20"/>
          <w:szCs w:val="20"/>
        </w:rPr>
        <w:br/>
      </w:r>
      <w:r w:rsidRPr="00DF21E1">
        <w:rPr>
          <w:rFonts w:asciiTheme="minorHAnsi" w:hAnsiTheme="minorHAnsi" w:cstheme="minorHAnsi"/>
          <w:sz w:val="20"/>
          <w:szCs w:val="20"/>
        </w:rPr>
        <w:t xml:space="preserve">27 kwietnia 2016 r. w sprawie ochrony osób fizycznych w związku z przetwarzaniem danych osobowych </w:t>
      </w:r>
      <w:r w:rsidR="00263C54">
        <w:rPr>
          <w:rFonts w:asciiTheme="minorHAnsi" w:hAnsiTheme="minorHAnsi" w:cstheme="minorHAnsi"/>
          <w:sz w:val="20"/>
          <w:szCs w:val="20"/>
        </w:rPr>
        <w:br/>
      </w:r>
      <w:r w:rsidRPr="00DF21E1">
        <w:rPr>
          <w:rFonts w:asciiTheme="minorHAnsi" w:hAnsiTheme="minorHAnsi" w:cstheme="minorHAnsi"/>
          <w:sz w:val="20"/>
          <w:szCs w:val="20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14:paraId="2581C31F" w14:textId="114D15CB" w:rsidR="00DF21E1" w:rsidRPr="00DF21E1" w:rsidRDefault="00DF21E1" w:rsidP="00DF21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 xml:space="preserve">Komendant Chorągwi Zachodniopomorskiej Związku </w:t>
      </w:r>
      <w:r w:rsidR="00F6455D">
        <w:rPr>
          <w:rFonts w:asciiTheme="minorHAnsi" w:hAnsiTheme="minorHAnsi" w:cstheme="minorHAnsi"/>
          <w:sz w:val="20"/>
          <w:szCs w:val="20"/>
        </w:rPr>
        <w:lastRenderedPageBreak/>
        <w:t>Harcerstwa Polskiego,</w:t>
      </w:r>
    </w:p>
    <w:p w14:paraId="7E2746D0" w14:textId="5B5CC9BB" w:rsidR="00DF21E1" w:rsidRPr="00DF21E1" w:rsidRDefault="00DF21E1" w:rsidP="00DF21E1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Administrator wyznaczył osobę odpowiedzialną za nadzorowanie przetwarzania danych osobowych, </w:t>
      </w:r>
      <w:r w:rsidR="00263C54">
        <w:rPr>
          <w:rFonts w:asciiTheme="minorHAnsi" w:hAnsiTheme="minorHAnsi" w:cstheme="minorHAnsi"/>
          <w:sz w:val="20"/>
          <w:szCs w:val="20"/>
        </w:rPr>
        <w:br/>
      </w:r>
      <w:r w:rsidRPr="00DF21E1">
        <w:rPr>
          <w:rFonts w:asciiTheme="minorHAnsi" w:hAnsiTheme="minorHAnsi" w:cstheme="minorHAnsi"/>
          <w:sz w:val="20"/>
          <w:szCs w:val="20"/>
        </w:rPr>
        <w:t>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5" w:history="1">
        <w:r w:rsidR="00F6455D" w:rsidRPr="00F6455D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</w:p>
    <w:p w14:paraId="211E7573" w14:textId="11B3F064" w:rsidR="00DF21E1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 xml:space="preserve">w celu związanym </w:t>
      </w:r>
      <w:r w:rsidR="00263C54">
        <w:rPr>
          <w:rFonts w:asciiTheme="minorHAnsi" w:hAnsiTheme="minorHAnsi" w:cstheme="minorHAnsi"/>
          <w:sz w:val="20"/>
          <w:szCs w:val="20"/>
        </w:rPr>
        <w:br/>
      </w:r>
      <w:r w:rsidR="00090AAF">
        <w:rPr>
          <w:rFonts w:asciiTheme="minorHAnsi" w:hAnsiTheme="minorHAnsi" w:cstheme="minorHAnsi"/>
          <w:sz w:val="20"/>
          <w:szCs w:val="20"/>
        </w:rPr>
        <w:t>z postępowaniem o udzielenie zamówienia zgodnie z zasadą konkurencyjności,</w:t>
      </w:r>
    </w:p>
    <w:p w14:paraId="4C4DD1E4" w14:textId="3F19DD8E" w:rsidR="00090AAF" w:rsidRPr="00090AAF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</w:t>
      </w:r>
      <w:r w:rsidR="00263C54">
        <w:rPr>
          <w:rFonts w:asciiTheme="minorHAnsi" w:hAnsiTheme="minorHAnsi" w:cstheme="minorHAnsi"/>
          <w:sz w:val="20"/>
          <w:szCs w:val="20"/>
        </w:rPr>
        <w:br/>
      </w:r>
      <w:r w:rsidR="00090AAF">
        <w:rPr>
          <w:rFonts w:asciiTheme="minorHAnsi" w:hAnsiTheme="minorHAnsi" w:cstheme="minorHAnsi"/>
          <w:sz w:val="20"/>
          <w:szCs w:val="20"/>
        </w:rPr>
        <w:t xml:space="preserve">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607A05E6" w14:textId="5A2B2950" w:rsidR="00090AAF" w:rsidRPr="00090AAF" w:rsidRDefault="00090AAF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4C91F7BE" w14:textId="5DEC6AEF" w:rsidR="00DF21E1" w:rsidRPr="008C57EA" w:rsidRDefault="00090AAF" w:rsidP="008C57EA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7FC91290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5FDA2003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4E0AFD1D" w14:textId="41A8BD93" w:rsidR="00DF21E1" w:rsidRPr="008C57EA" w:rsidRDefault="00DF21E1" w:rsidP="008C57E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169D1C34" w14:textId="77777777" w:rsidR="00DF21E1" w:rsidRPr="00DF21E1" w:rsidRDefault="00DF21E1" w:rsidP="00DF21E1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244FA220" w14:textId="77777777" w:rsidR="00DF21E1" w:rsidRPr="00DF21E1" w:rsidRDefault="00DF21E1" w:rsidP="00DF21E1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E0B780C" w14:textId="5A7AC0A5" w:rsidR="00DF21E1" w:rsidRPr="008C57EA" w:rsidRDefault="00DF21E1" w:rsidP="008C57E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390936B5" w14:textId="77777777" w:rsidR="00DF21E1" w:rsidRPr="00DF21E1" w:rsidRDefault="00DF21E1" w:rsidP="008C57EA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31848922" w14:textId="6C09D4E0" w:rsidR="00DF21E1" w:rsidRPr="008C57EA" w:rsidRDefault="00DF21E1" w:rsidP="008C57EA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448DACDA" w14:textId="77777777" w:rsidR="00DF21E1" w:rsidRPr="00DF21E1" w:rsidRDefault="00DF21E1" w:rsidP="00DF21E1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0A2CF653" w14:textId="77777777" w:rsidR="00DF21E1" w:rsidRPr="00DF21E1" w:rsidRDefault="00DF21E1" w:rsidP="00DF21E1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31A2A" w14:textId="77777777" w:rsidR="00DF21E1" w:rsidRPr="00DF21E1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02648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D674F" w14:textId="77777777" w:rsidR="002E13CC" w:rsidRDefault="002E13CC" w:rsidP="00FB5FF8">
      <w:r>
        <w:separator/>
      </w:r>
    </w:p>
  </w:endnote>
  <w:endnote w:type="continuationSeparator" w:id="0">
    <w:p w14:paraId="1849E923" w14:textId="77777777" w:rsidR="002E13CC" w:rsidRDefault="002E13CC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458AE" w14:textId="77777777" w:rsidR="002E13CC" w:rsidRDefault="002E13CC" w:rsidP="00FB5FF8">
      <w:r>
        <w:separator/>
      </w:r>
    </w:p>
  </w:footnote>
  <w:footnote w:type="continuationSeparator" w:id="0">
    <w:p w14:paraId="55F801C1" w14:textId="77777777" w:rsidR="002E13CC" w:rsidRDefault="002E13CC" w:rsidP="00FB5FF8">
      <w:r>
        <w:continuationSeparator/>
      </w:r>
    </w:p>
  </w:footnote>
  <w:footnote w:id="1">
    <w:p w14:paraId="164DC49E" w14:textId="675FCD89" w:rsidR="003B6141" w:rsidRDefault="003B6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1A2B"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83D25"/>
    <w:multiLevelType w:val="hybridMultilevel"/>
    <w:tmpl w:val="F9049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64AF9"/>
    <w:multiLevelType w:val="hybridMultilevel"/>
    <w:tmpl w:val="01325B90"/>
    <w:lvl w:ilvl="0" w:tplc="AD2A9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3BB1C49"/>
    <w:multiLevelType w:val="hybridMultilevel"/>
    <w:tmpl w:val="A06E46AC"/>
    <w:lvl w:ilvl="0" w:tplc="A336DBA0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5106D"/>
    <w:multiLevelType w:val="hybridMultilevel"/>
    <w:tmpl w:val="A0CAF78A"/>
    <w:lvl w:ilvl="0" w:tplc="F438A208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197D30"/>
    <w:multiLevelType w:val="hybridMultilevel"/>
    <w:tmpl w:val="2FC86428"/>
    <w:lvl w:ilvl="0" w:tplc="1758C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3F654C"/>
    <w:multiLevelType w:val="hybridMultilevel"/>
    <w:tmpl w:val="02FA9280"/>
    <w:lvl w:ilvl="0" w:tplc="CA3C0EB2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002F11"/>
    <w:multiLevelType w:val="hybridMultilevel"/>
    <w:tmpl w:val="C8D40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2DF12358"/>
    <w:multiLevelType w:val="hybridMultilevel"/>
    <w:tmpl w:val="37BA22EE"/>
    <w:lvl w:ilvl="0" w:tplc="4BAA07F4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03635B2"/>
    <w:multiLevelType w:val="multilevel"/>
    <w:tmpl w:val="12A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2E7674D"/>
    <w:multiLevelType w:val="hybridMultilevel"/>
    <w:tmpl w:val="81DEAB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AB2522"/>
    <w:multiLevelType w:val="hybridMultilevel"/>
    <w:tmpl w:val="AD54F756"/>
    <w:lvl w:ilvl="0" w:tplc="A83C9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9"/>
  </w:num>
  <w:num w:numId="3">
    <w:abstractNumId w:val="32"/>
  </w:num>
  <w:num w:numId="4">
    <w:abstractNumId w:val="36"/>
  </w:num>
  <w:num w:numId="5">
    <w:abstractNumId w:val="26"/>
  </w:num>
  <w:num w:numId="6">
    <w:abstractNumId w:val="24"/>
  </w:num>
  <w:num w:numId="7">
    <w:abstractNumId w:val="12"/>
  </w:num>
  <w:num w:numId="8">
    <w:abstractNumId w:val="7"/>
  </w:num>
  <w:num w:numId="9">
    <w:abstractNumId w:val="1"/>
  </w:num>
  <w:num w:numId="10">
    <w:abstractNumId w:val="34"/>
  </w:num>
  <w:num w:numId="11">
    <w:abstractNumId w:val="9"/>
  </w:num>
  <w:num w:numId="12">
    <w:abstractNumId w:val="23"/>
  </w:num>
  <w:num w:numId="13">
    <w:abstractNumId w:val="37"/>
  </w:num>
  <w:num w:numId="14">
    <w:abstractNumId w:val="18"/>
  </w:num>
  <w:num w:numId="15">
    <w:abstractNumId w:val="35"/>
  </w:num>
  <w:num w:numId="16">
    <w:abstractNumId w:val="2"/>
  </w:num>
  <w:num w:numId="17">
    <w:abstractNumId w:val="31"/>
  </w:num>
  <w:num w:numId="18">
    <w:abstractNumId w:val="13"/>
  </w:num>
  <w:num w:numId="19">
    <w:abstractNumId w:val="30"/>
  </w:num>
  <w:num w:numId="20">
    <w:abstractNumId w:val="29"/>
  </w:num>
  <w:num w:numId="21">
    <w:abstractNumId w:val="38"/>
  </w:num>
  <w:num w:numId="22">
    <w:abstractNumId w:val="21"/>
  </w:num>
  <w:num w:numId="23">
    <w:abstractNumId w:val="22"/>
  </w:num>
  <w:num w:numId="24">
    <w:abstractNumId w:val="27"/>
  </w:num>
  <w:num w:numId="25">
    <w:abstractNumId w:val="19"/>
  </w:num>
  <w:num w:numId="26">
    <w:abstractNumId w:val="0"/>
  </w:num>
  <w:num w:numId="27">
    <w:abstractNumId w:val="16"/>
  </w:num>
  <w:num w:numId="28">
    <w:abstractNumId w:val="25"/>
  </w:num>
  <w:num w:numId="29">
    <w:abstractNumId w:val="15"/>
  </w:num>
  <w:num w:numId="30">
    <w:abstractNumId w:val="40"/>
  </w:num>
  <w:num w:numId="31">
    <w:abstractNumId w:val="6"/>
  </w:num>
  <w:num w:numId="32">
    <w:abstractNumId w:val="43"/>
  </w:num>
  <w:num w:numId="33">
    <w:abstractNumId w:val="4"/>
  </w:num>
  <w:num w:numId="34">
    <w:abstractNumId w:val="20"/>
  </w:num>
  <w:num w:numId="35">
    <w:abstractNumId w:val="5"/>
  </w:num>
  <w:num w:numId="36">
    <w:abstractNumId w:val="42"/>
  </w:num>
  <w:num w:numId="37">
    <w:abstractNumId w:val="3"/>
  </w:num>
  <w:num w:numId="38">
    <w:abstractNumId w:val="41"/>
  </w:num>
  <w:num w:numId="39">
    <w:abstractNumId w:val="11"/>
  </w:num>
  <w:num w:numId="40">
    <w:abstractNumId w:val="33"/>
  </w:num>
  <w:num w:numId="41">
    <w:abstractNumId w:val="10"/>
  </w:num>
  <w:num w:numId="42">
    <w:abstractNumId w:val="14"/>
  </w:num>
  <w:num w:numId="43">
    <w:abstractNumId w:val="8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327E"/>
    <w:rsid w:val="00065DED"/>
    <w:rsid w:val="00090AAF"/>
    <w:rsid w:val="000D68E5"/>
    <w:rsid w:val="000F680C"/>
    <w:rsid w:val="000F7998"/>
    <w:rsid w:val="0010518A"/>
    <w:rsid w:val="00107D02"/>
    <w:rsid w:val="001128ED"/>
    <w:rsid w:val="001257DF"/>
    <w:rsid w:val="00145879"/>
    <w:rsid w:val="00170429"/>
    <w:rsid w:val="001B3737"/>
    <w:rsid w:val="001C0755"/>
    <w:rsid w:val="001E7877"/>
    <w:rsid w:val="001F11FE"/>
    <w:rsid w:val="00222251"/>
    <w:rsid w:val="002224E1"/>
    <w:rsid w:val="00242028"/>
    <w:rsid w:val="00263C54"/>
    <w:rsid w:val="002907E6"/>
    <w:rsid w:val="002A3FCB"/>
    <w:rsid w:val="002D2E70"/>
    <w:rsid w:val="002D61B2"/>
    <w:rsid w:val="002E13CC"/>
    <w:rsid w:val="00304CC9"/>
    <w:rsid w:val="00305074"/>
    <w:rsid w:val="00313AAB"/>
    <w:rsid w:val="00365B7D"/>
    <w:rsid w:val="00370BF6"/>
    <w:rsid w:val="0039064A"/>
    <w:rsid w:val="00392D86"/>
    <w:rsid w:val="003B2D24"/>
    <w:rsid w:val="003B6141"/>
    <w:rsid w:val="003C0BFB"/>
    <w:rsid w:val="003C10CE"/>
    <w:rsid w:val="004003A8"/>
    <w:rsid w:val="004227BE"/>
    <w:rsid w:val="00454FAB"/>
    <w:rsid w:val="00470231"/>
    <w:rsid w:val="004A0CE3"/>
    <w:rsid w:val="004B08FB"/>
    <w:rsid w:val="004B6E5F"/>
    <w:rsid w:val="004C7D42"/>
    <w:rsid w:val="004D1365"/>
    <w:rsid w:val="004D7345"/>
    <w:rsid w:val="004E0AF5"/>
    <w:rsid w:val="004F28B9"/>
    <w:rsid w:val="005246B0"/>
    <w:rsid w:val="00557C2D"/>
    <w:rsid w:val="005A5B94"/>
    <w:rsid w:val="005A7DD7"/>
    <w:rsid w:val="005B6174"/>
    <w:rsid w:val="005F2232"/>
    <w:rsid w:val="00600D8C"/>
    <w:rsid w:val="006063D6"/>
    <w:rsid w:val="00615FE4"/>
    <w:rsid w:val="0062095A"/>
    <w:rsid w:val="00650CAA"/>
    <w:rsid w:val="00654997"/>
    <w:rsid w:val="006572EE"/>
    <w:rsid w:val="0066121B"/>
    <w:rsid w:val="00667BD4"/>
    <w:rsid w:val="00675F09"/>
    <w:rsid w:val="006832B2"/>
    <w:rsid w:val="006A7CEC"/>
    <w:rsid w:val="006C14FD"/>
    <w:rsid w:val="006D4CCE"/>
    <w:rsid w:val="006F0396"/>
    <w:rsid w:val="006F2ADE"/>
    <w:rsid w:val="006F6308"/>
    <w:rsid w:val="006F77EC"/>
    <w:rsid w:val="00734039"/>
    <w:rsid w:val="00735E34"/>
    <w:rsid w:val="00756C98"/>
    <w:rsid w:val="00787DE5"/>
    <w:rsid w:val="007B1E7A"/>
    <w:rsid w:val="007C1650"/>
    <w:rsid w:val="008106FE"/>
    <w:rsid w:val="008113AD"/>
    <w:rsid w:val="00850C44"/>
    <w:rsid w:val="008517DF"/>
    <w:rsid w:val="008B473E"/>
    <w:rsid w:val="008C5594"/>
    <w:rsid w:val="008C57EA"/>
    <w:rsid w:val="008D1D42"/>
    <w:rsid w:val="008D254F"/>
    <w:rsid w:val="0091409E"/>
    <w:rsid w:val="00914116"/>
    <w:rsid w:val="00920E3A"/>
    <w:rsid w:val="00941615"/>
    <w:rsid w:val="0096256E"/>
    <w:rsid w:val="00963273"/>
    <w:rsid w:val="00982DDC"/>
    <w:rsid w:val="009B266F"/>
    <w:rsid w:val="009B40EA"/>
    <w:rsid w:val="009E06D5"/>
    <w:rsid w:val="00A31DF5"/>
    <w:rsid w:val="00A36051"/>
    <w:rsid w:val="00A4015B"/>
    <w:rsid w:val="00A41FF7"/>
    <w:rsid w:val="00A758AC"/>
    <w:rsid w:val="00A83C46"/>
    <w:rsid w:val="00A85733"/>
    <w:rsid w:val="00AB29DF"/>
    <w:rsid w:val="00B07462"/>
    <w:rsid w:val="00B326D9"/>
    <w:rsid w:val="00B41B5E"/>
    <w:rsid w:val="00B45B3A"/>
    <w:rsid w:val="00B574DC"/>
    <w:rsid w:val="00BB0683"/>
    <w:rsid w:val="00BB5412"/>
    <w:rsid w:val="00BB5942"/>
    <w:rsid w:val="00BB6254"/>
    <w:rsid w:val="00BD38A7"/>
    <w:rsid w:val="00BE5866"/>
    <w:rsid w:val="00C0035B"/>
    <w:rsid w:val="00C06A96"/>
    <w:rsid w:val="00C06C13"/>
    <w:rsid w:val="00C13C20"/>
    <w:rsid w:val="00C14CE1"/>
    <w:rsid w:val="00C20965"/>
    <w:rsid w:val="00C21A2B"/>
    <w:rsid w:val="00C42357"/>
    <w:rsid w:val="00C74CF4"/>
    <w:rsid w:val="00C93A0A"/>
    <w:rsid w:val="00C96654"/>
    <w:rsid w:val="00CA16E9"/>
    <w:rsid w:val="00CC79D7"/>
    <w:rsid w:val="00CE4CBB"/>
    <w:rsid w:val="00D0312D"/>
    <w:rsid w:val="00D053B1"/>
    <w:rsid w:val="00D121B3"/>
    <w:rsid w:val="00D12D4C"/>
    <w:rsid w:val="00D21FFF"/>
    <w:rsid w:val="00D2586A"/>
    <w:rsid w:val="00D41F86"/>
    <w:rsid w:val="00DA3D58"/>
    <w:rsid w:val="00DC6F04"/>
    <w:rsid w:val="00DD2D56"/>
    <w:rsid w:val="00DF21E1"/>
    <w:rsid w:val="00E00814"/>
    <w:rsid w:val="00E00EE0"/>
    <w:rsid w:val="00E20B1D"/>
    <w:rsid w:val="00E5795E"/>
    <w:rsid w:val="00E628CD"/>
    <w:rsid w:val="00E70EFA"/>
    <w:rsid w:val="00EA5B9A"/>
    <w:rsid w:val="00EB262B"/>
    <w:rsid w:val="00EC0E96"/>
    <w:rsid w:val="00EF49D1"/>
    <w:rsid w:val="00EF570E"/>
    <w:rsid w:val="00F34FFD"/>
    <w:rsid w:val="00F50F03"/>
    <w:rsid w:val="00F6455D"/>
    <w:rsid w:val="00F721D4"/>
    <w:rsid w:val="00F75FDB"/>
    <w:rsid w:val="00F76086"/>
    <w:rsid w:val="00F83BC1"/>
    <w:rsid w:val="00FA6ED6"/>
    <w:rsid w:val="00FB5FF8"/>
    <w:rsid w:val="00FE1BAA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mailto:poworka@zachpom.zhp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odworka@zachpom.zhp.p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dworka@zachpom.zhp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66C3D-6AC2-48C6-A151-DEA024B0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1758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4</cp:revision>
  <cp:lastPrinted>2018-01-08T14:28:00Z</cp:lastPrinted>
  <dcterms:created xsi:type="dcterms:W3CDTF">2019-12-06T12:36:00Z</dcterms:created>
  <dcterms:modified xsi:type="dcterms:W3CDTF">2019-12-09T14:27:00Z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